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26F7" w:rsidRPr="0062674A" w:rsidRDefault="001D26F7" w:rsidP="001D26F7">
      <w:pPr>
        <w:rPr>
          <w:b/>
          <w:sz w:val="24"/>
          <w:szCs w:val="24"/>
        </w:rPr>
      </w:pPr>
      <w:bookmarkStart w:id="0" w:name="_GoBack"/>
      <w:bookmarkEnd w:id="0"/>
      <w:r w:rsidRPr="0062674A">
        <w:rPr>
          <w:b/>
          <w:sz w:val="24"/>
          <w:szCs w:val="24"/>
        </w:rPr>
        <w:t>How to use this template:</w:t>
      </w:r>
    </w:p>
    <w:p w:rsidR="009C3DF6" w:rsidRPr="0062674A" w:rsidRDefault="00311A70" w:rsidP="001D26F7">
      <w:pPr>
        <w:rPr>
          <w:i/>
          <w:sz w:val="24"/>
          <w:szCs w:val="24"/>
        </w:rPr>
      </w:pPr>
      <w:r>
        <w:rPr>
          <w:i/>
          <w:sz w:val="24"/>
          <w:szCs w:val="24"/>
        </w:rPr>
        <w:t>To fill out the</w:t>
      </w:r>
      <w:r w:rsidR="009C3DF6" w:rsidRPr="0062674A">
        <w:rPr>
          <w:i/>
          <w:sz w:val="24"/>
          <w:szCs w:val="24"/>
        </w:rPr>
        <w:t xml:space="preserve"> template</w:t>
      </w:r>
      <w:r>
        <w:rPr>
          <w:i/>
          <w:sz w:val="24"/>
          <w:szCs w:val="24"/>
        </w:rPr>
        <w:t xml:space="preserve"> below</w:t>
      </w:r>
      <w:r w:rsidR="009C3DF6" w:rsidRPr="0062674A">
        <w:rPr>
          <w:i/>
          <w:sz w:val="24"/>
          <w:szCs w:val="24"/>
        </w:rPr>
        <w:t xml:space="preserve">, click once on each </w:t>
      </w:r>
      <w:r w:rsidR="001D26F7" w:rsidRPr="0062674A">
        <w:rPr>
          <w:i/>
          <w:sz w:val="24"/>
          <w:szCs w:val="24"/>
        </w:rPr>
        <w:t xml:space="preserve">entry, </w:t>
      </w:r>
      <w:r>
        <w:rPr>
          <w:i/>
          <w:sz w:val="24"/>
          <w:szCs w:val="24"/>
        </w:rPr>
        <w:t xml:space="preserve">then </w:t>
      </w:r>
      <w:r w:rsidR="001D26F7" w:rsidRPr="0062674A">
        <w:rPr>
          <w:i/>
          <w:sz w:val="24"/>
          <w:szCs w:val="24"/>
        </w:rPr>
        <w:t>delete the default text and type your own.</w:t>
      </w:r>
    </w:p>
    <w:p w:rsidR="005F1F4D" w:rsidRPr="0062674A" w:rsidRDefault="00A44EEC" w:rsidP="009908E1">
      <w:pPr>
        <w:jc w:val="center"/>
        <w:rPr>
          <w:sz w:val="24"/>
          <w:szCs w:val="24"/>
        </w:rPr>
      </w:pPr>
      <w:r>
        <w:rPr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5F1F4D" w:rsidRPr="0062674A" w:rsidRDefault="005F1F4D" w:rsidP="008917BC">
      <w:pPr>
        <w:shd w:val="clear" w:color="auto" w:fill="FDE9D9" w:themeFill="accent6" w:themeFillTint="33"/>
        <w:jc w:val="center"/>
        <w:rPr>
          <w:b/>
          <w:sz w:val="24"/>
          <w:szCs w:val="24"/>
        </w:rPr>
      </w:pPr>
      <w:r w:rsidRPr="0062674A">
        <w:rPr>
          <w:b/>
          <w:sz w:val="24"/>
          <w:szCs w:val="24"/>
        </w:rPr>
        <w:t>Double-Entry Research Log</w:t>
      </w:r>
      <w:r w:rsidR="008917BC" w:rsidRPr="0062674A">
        <w:rPr>
          <w:b/>
          <w:sz w:val="24"/>
          <w:szCs w:val="24"/>
        </w:rPr>
        <w:t xml:space="preserve"> Entry</w:t>
      </w:r>
      <w:r w:rsidR="00122E82">
        <w:rPr>
          <w:b/>
          <w:sz w:val="24"/>
          <w:szCs w:val="24"/>
        </w:rPr>
        <w:t xml:space="preserve"> for </w:t>
      </w:r>
      <w:sdt>
        <w:sdtPr>
          <w:rPr>
            <w:b/>
            <w:sz w:val="24"/>
            <w:szCs w:val="24"/>
          </w:rPr>
          <w:id w:val="119708085"/>
          <w:placeholder>
            <w:docPart w:val="DefaultPlaceholder_22675703"/>
          </w:placeholder>
        </w:sdtPr>
        <w:sdtEndPr/>
        <w:sdtContent>
          <w:r w:rsidR="007B5300">
            <w:rPr>
              <w:b/>
              <w:sz w:val="24"/>
              <w:szCs w:val="24"/>
            </w:rPr>
            <w:t>[title of source</w:t>
          </w:r>
          <w:r w:rsidR="00892102">
            <w:rPr>
              <w:b/>
              <w:sz w:val="24"/>
              <w:szCs w:val="24"/>
            </w:rPr>
            <w:t xml:space="preserve"> 1</w:t>
          </w:r>
          <w:r w:rsidR="00122E82">
            <w:rPr>
              <w:b/>
              <w:sz w:val="24"/>
              <w:szCs w:val="24"/>
            </w:rPr>
            <w:t>]</w:t>
          </w:r>
        </w:sdtContent>
      </w:sdt>
    </w:p>
    <w:p w:rsidR="005F1F4D" w:rsidRPr="0062674A" w:rsidRDefault="005F1F4D" w:rsidP="009908E1">
      <w:pPr>
        <w:jc w:val="center"/>
        <w:rPr>
          <w:sz w:val="24"/>
          <w:szCs w:val="24"/>
        </w:rPr>
      </w:pPr>
    </w:p>
    <w:p w:rsidR="009908E1" w:rsidRPr="0062674A" w:rsidRDefault="009908E1" w:rsidP="009908E1">
      <w:pPr>
        <w:jc w:val="center"/>
        <w:rPr>
          <w:sz w:val="24"/>
          <w:szCs w:val="24"/>
        </w:rPr>
      </w:pPr>
    </w:p>
    <w:sdt>
      <w:sdtPr>
        <w:rPr>
          <w:sz w:val="24"/>
          <w:szCs w:val="24"/>
        </w:rPr>
        <w:id w:val="18827585"/>
        <w:placeholder>
          <w:docPart w:val="DefaultPlaceholder_22675703"/>
        </w:placeholder>
      </w:sdtPr>
      <w:sdtEndPr/>
      <w:sdtContent>
        <w:p w:rsidR="009908E1" w:rsidRPr="0062674A" w:rsidRDefault="001B1F5F" w:rsidP="009908E1">
          <w:pPr>
            <w:rPr>
              <w:sz w:val="24"/>
              <w:szCs w:val="24"/>
            </w:rPr>
          </w:pPr>
          <w:r w:rsidRPr="0062674A">
            <w:rPr>
              <w:sz w:val="24"/>
              <w:szCs w:val="24"/>
            </w:rPr>
            <w:t>Date of Entry</w:t>
          </w:r>
        </w:p>
      </w:sdtContent>
    </w:sdt>
    <w:sdt>
      <w:sdtPr>
        <w:rPr>
          <w:sz w:val="24"/>
          <w:szCs w:val="24"/>
        </w:rPr>
        <w:id w:val="18827587"/>
        <w:placeholder>
          <w:docPart w:val="DefaultPlaceholder_22675703"/>
        </w:placeholder>
      </w:sdtPr>
      <w:sdtEndPr/>
      <w:sdtContent>
        <w:p w:rsidR="001B1F5F" w:rsidRPr="0062674A" w:rsidRDefault="00A627C4" w:rsidP="009908E1">
          <w:pPr>
            <w:rPr>
              <w:sz w:val="24"/>
              <w:szCs w:val="24"/>
            </w:rPr>
          </w:pPr>
          <w:r w:rsidRPr="0062674A">
            <w:rPr>
              <w:sz w:val="24"/>
              <w:szCs w:val="24"/>
            </w:rPr>
            <w:t>Bibliographic</w:t>
          </w:r>
          <w:r w:rsidR="00152B76" w:rsidRPr="0062674A">
            <w:rPr>
              <w:sz w:val="24"/>
              <w:szCs w:val="24"/>
            </w:rPr>
            <w:t xml:space="preserve"> c</w:t>
          </w:r>
          <w:r w:rsidR="001B1F5F" w:rsidRPr="0062674A">
            <w:rPr>
              <w:sz w:val="24"/>
              <w:szCs w:val="24"/>
            </w:rPr>
            <w:t>itation following MLA format</w:t>
          </w:r>
        </w:p>
      </w:sdtContent>
    </w:sdt>
    <w:p w:rsidR="001B1F5F" w:rsidRPr="0062674A" w:rsidRDefault="001B1F5F" w:rsidP="009908E1">
      <w:pPr>
        <w:rPr>
          <w:sz w:val="24"/>
          <w:szCs w:val="24"/>
        </w:rPr>
      </w:pPr>
    </w:p>
    <w:sdt>
      <w:sdtPr>
        <w:rPr>
          <w:sz w:val="24"/>
          <w:szCs w:val="24"/>
        </w:rPr>
        <w:id w:val="18827589"/>
        <w:placeholder>
          <w:docPart w:val="DefaultPlaceholder_22675703"/>
        </w:placeholder>
      </w:sdtPr>
      <w:sdtEndPr/>
      <w:sdtContent>
        <w:p w:rsidR="001B1F5F" w:rsidRPr="0062674A" w:rsidRDefault="001B1F5F" w:rsidP="009908E1">
          <w:pPr>
            <w:rPr>
              <w:sz w:val="24"/>
              <w:szCs w:val="24"/>
            </w:rPr>
          </w:pPr>
          <w:r w:rsidRPr="0062674A">
            <w:rPr>
              <w:sz w:val="24"/>
              <w:szCs w:val="24"/>
            </w:rPr>
            <w:t xml:space="preserve">Rhetorical </w:t>
          </w:r>
          <w:r w:rsidR="00B77E4B" w:rsidRPr="0062674A">
            <w:rPr>
              <w:sz w:val="24"/>
              <w:szCs w:val="24"/>
            </w:rPr>
            <w:t>n</w:t>
          </w:r>
          <w:r w:rsidRPr="0062674A">
            <w:rPr>
              <w:sz w:val="24"/>
              <w:szCs w:val="24"/>
            </w:rPr>
            <w:t xml:space="preserve">otation about </w:t>
          </w:r>
          <w:r w:rsidR="00B77E4B" w:rsidRPr="0062674A">
            <w:rPr>
              <w:sz w:val="24"/>
              <w:szCs w:val="24"/>
            </w:rPr>
            <w:t>g</w:t>
          </w:r>
          <w:r w:rsidRPr="0062674A">
            <w:rPr>
              <w:sz w:val="24"/>
              <w:szCs w:val="24"/>
            </w:rPr>
            <w:t>enre, purpose, audience</w:t>
          </w:r>
        </w:p>
      </w:sdtContent>
    </w:sdt>
    <w:p w:rsidR="001B1F5F" w:rsidRPr="0062674A" w:rsidRDefault="001B1F5F" w:rsidP="009908E1">
      <w:pPr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1B1F5F" w:rsidRPr="0062674A" w:rsidTr="001D26F7">
        <w:tc>
          <w:tcPr>
            <w:tcW w:w="4788" w:type="dxa"/>
            <w:shd w:val="clear" w:color="auto" w:fill="FDE9D9" w:themeFill="accent6" w:themeFillTint="33"/>
          </w:tcPr>
          <w:p w:rsidR="001B1F5F" w:rsidRPr="0062674A" w:rsidRDefault="009C3DF6" w:rsidP="008B7FC9">
            <w:pPr>
              <w:rPr>
                <w:b/>
                <w:sz w:val="24"/>
                <w:szCs w:val="24"/>
              </w:rPr>
            </w:pPr>
            <w:r w:rsidRPr="0062674A">
              <w:rPr>
                <w:b/>
                <w:sz w:val="24"/>
                <w:szCs w:val="24"/>
              </w:rPr>
              <w:t>READING NOTES</w:t>
            </w:r>
            <w:r w:rsidR="001B1F5F" w:rsidRPr="0062674A">
              <w:rPr>
                <w:b/>
                <w:sz w:val="24"/>
                <w:szCs w:val="24"/>
              </w:rPr>
              <w:t xml:space="preserve">  / THEIR ideas</w:t>
            </w:r>
          </w:p>
        </w:tc>
        <w:tc>
          <w:tcPr>
            <w:tcW w:w="4788" w:type="dxa"/>
            <w:shd w:val="clear" w:color="auto" w:fill="FDE9D9" w:themeFill="accent6" w:themeFillTint="33"/>
          </w:tcPr>
          <w:p w:rsidR="001B1F5F" w:rsidRPr="0062674A" w:rsidRDefault="009C3DF6" w:rsidP="009908E1">
            <w:pPr>
              <w:rPr>
                <w:b/>
                <w:sz w:val="24"/>
                <w:szCs w:val="24"/>
              </w:rPr>
            </w:pPr>
            <w:r w:rsidRPr="0062674A">
              <w:rPr>
                <w:b/>
                <w:sz w:val="24"/>
                <w:szCs w:val="24"/>
              </w:rPr>
              <w:t>STRONG RESPONSE NOTES</w:t>
            </w:r>
            <w:r w:rsidR="001B1F5F" w:rsidRPr="0062674A">
              <w:rPr>
                <w:b/>
                <w:sz w:val="24"/>
                <w:szCs w:val="24"/>
              </w:rPr>
              <w:t xml:space="preserve"> / YOUR ideas</w:t>
            </w:r>
          </w:p>
        </w:tc>
      </w:tr>
      <w:tr w:rsidR="003D5FBA" w:rsidRPr="0062674A" w:rsidTr="001B1F5F">
        <w:tc>
          <w:tcPr>
            <w:tcW w:w="4788" w:type="dxa"/>
          </w:tcPr>
          <w:sdt>
            <w:sdtPr>
              <w:rPr>
                <w:sz w:val="24"/>
                <w:szCs w:val="24"/>
              </w:rPr>
              <w:id w:val="18827576"/>
              <w:placeholder>
                <w:docPart w:val="DefaultPlaceholder_22675703"/>
              </w:placeholder>
            </w:sdtPr>
            <w:sdtEndPr/>
            <w:sdtContent>
              <w:p w:rsidR="00C14687" w:rsidRDefault="003D5FBA" w:rsidP="001B1F5F">
                <w:pPr>
                  <w:rPr>
                    <w:sz w:val="24"/>
                    <w:szCs w:val="24"/>
                  </w:rPr>
                </w:pPr>
                <w:r w:rsidRPr="0062674A">
                  <w:rPr>
                    <w:sz w:val="24"/>
                    <w:szCs w:val="24"/>
                  </w:rPr>
                  <w:t>Here type summaries, quotes and/or paraphrases of source</w:t>
                </w:r>
              </w:p>
              <w:p w:rsidR="003D5FBA" w:rsidRPr="0062674A" w:rsidRDefault="009B0112" w:rsidP="009B0112">
                <w:pPr>
                  <w:rPr>
                    <w:sz w:val="24"/>
                    <w:szCs w:val="24"/>
                  </w:rPr>
                </w:pPr>
                <w:r>
                  <w:rPr>
                    <w:sz w:val="24"/>
                    <w:szCs w:val="24"/>
                  </w:rPr>
                  <w:t xml:space="preserve">For tips on how to take notes according to purpose see </w:t>
                </w:r>
                <w:r w:rsidRPr="002C1AC9">
                  <w:rPr>
                    <w:i/>
                    <w:sz w:val="24"/>
                    <w:szCs w:val="24"/>
                  </w:rPr>
                  <w:t>A&amp;B</w:t>
                </w:r>
                <w:r>
                  <w:rPr>
                    <w:sz w:val="24"/>
                    <w:szCs w:val="24"/>
                  </w:rPr>
                  <w:t>, p. 670-671.</w:t>
                </w:r>
              </w:p>
            </w:sdtContent>
          </w:sdt>
        </w:tc>
        <w:tc>
          <w:tcPr>
            <w:tcW w:w="4788" w:type="dxa"/>
          </w:tcPr>
          <w:sdt>
            <w:sdtPr>
              <w:id w:val="18827577"/>
              <w:placeholder>
                <w:docPart w:val="DefaultPlaceholder_22675703"/>
              </w:placeholder>
            </w:sdtPr>
            <w:sdtEndPr/>
            <w:sdtContent>
              <w:p w:rsidR="009B0112" w:rsidRPr="009B0112" w:rsidRDefault="008B7FC9" w:rsidP="009B0112">
                <w:pPr>
                  <w:rPr>
                    <w:sz w:val="24"/>
                    <w:szCs w:val="24"/>
                  </w:rPr>
                </w:pPr>
                <w:r w:rsidRPr="009B0112">
                  <w:rPr>
                    <w:sz w:val="24"/>
                    <w:szCs w:val="24"/>
                  </w:rPr>
                  <w:t>Your Reaction to the source as you read it.</w:t>
                </w:r>
              </w:p>
              <w:p w:rsidR="003D5FBA" w:rsidRPr="0062674A" w:rsidRDefault="002C1AC9" w:rsidP="009B0112">
                <w:r>
                  <w:rPr>
                    <w:sz w:val="24"/>
                    <w:szCs w:val="24"/>
                  </w:rPr>
                  <w:t>For</w:t>
                </w:r>
                <w:r w:rsidR="009B0112" w:rsidRPr="009B0112">
                  <w:rPr>
                    <w:sz w:val="24"/>
                    <w:szCs w:val="24"/>
                  </w:rPr>
                  <w:t xml:space="preserve"> tips on how to read sources rhetorically see </w:t>
                </w:r>
                <w:r w:rsidR="009B0112" w:rsidRPr="002C1AC9">
                  <w:rPr>
                    <w:i/>
                    <w:sz w:val="24"/>
                    <w:szCs w:val="24"/>
                  </w:rPr>
                  <w:t>A&amp;B</w:t>
                </w:r>
                <w:r w:rsidR="009B0112" w:rsidRPr="009B0112">
                  <w:rPr>
                    <w:sz w:val="24"/>
                    <w:szCs w:val="24"/>
                  </w:rPr>
                  <w:t>, pp. 668-669.</w:t>
                </w:r>
              </w:p>
            </w:sdtContent>
          </w:sdt>
          <w:p w:rsidR="008B7FC9" w:rsidRPr="0062674A" w:rsidRDefault="008B7FC9" w:rsidP="008B7FC9">
            <w:pPr>
              <w:pStyle w:val="NormalWeb"/>
              <w:rPr>
                <w:rFonts w:ascii="Trebuchet MS" w:hAnsi="Trebuchet MS"/>
              </w:rPr>
            </w:pPr>
          </w:p>
        </w:tc>
      </w:tr>
      <w:tr w:rsidR="009C3DF6" w:rsidRPr="0062674A" w:rsidTr="001D26F7">
        <w:tc>
          <w:tcPr>
            <w:tcW w:w="9576" w:type="dxa"/>
            <w:gridSpan w:val="2"/>
            <w:shd w:val="clear" w:color="auto" w:fill="FDE9D9" w:themeFill="accent6" w:themeFillTint="33"/>
          </w:tcPr>
          <w:p w:rsidR="009C3DF6" w:rsidRPr="0062674A" w:rsidRDefault="009C3DF6" w:rsidP="008B7FC9">
            <w:pPr>
              <w:pStyle w:val="NormalWeb"/>
              <w:rPr>
                <w:rFonts w:ascii="Trebuchet MS" w:hAnsi="Trebuchet MS" w:cs="Tahoma"/>
                <w:b/>
              </w:rPr>
            </w:pPr>
            <w:r w:rsidRPr="0062674A">
              <w:rPr>
                <w:rFonts w:ascii="Trebuchet MS" w:hAnsi="Trebuchet MS" w:cs="Tahoma"/>
                <w:b/>
              </w:rPr>
              <w:t>STRONG RESPONSE SUMMARY</w:t>
            </w:r>
          </w:p>
        </w:tc>
      </w:tr>
      <w:tr w:rsidR="009C3DF6" w:rsidRPr="0062674A" w:rsidTr="009C3DF6">
        <w:tc>
          <w:tcPr>
            <w:tcW w:w="9576" w:type="dxa"/>
            <w:gridSpan w:val="2"/>
          </w:tcPr>
          <w:sdt>
            <w:sdtPr>
              <w:rPr>
                <w:rFonts w:ascii="Times New Roman" w:eastAsia="Times New Roman" w:hAnsi="Times New Roman" w:cs="Times New Roman"/>
                <w:sz w:val="24"/>
                <w:szCs w:val="24"/>
              </w:rPr>
              <w:id w:val="18827592"/>
              <w:placeholder>
                <w:docPart w:val="DefaultPlaceholder_22675703"/>
              </w:placeholder>
            </w:sdtPr>
            <w:sdtEndPr>
              <w:rPr>
                <w:rFonts w:cs="Tahoma"/>
              </w:rPr>
            </w:sdtEndPr>
            <w:sdtContent>
              <w:p w:rsidR="009C3DF6" w:rsidRPr="0062674A" w:rsidRDefault="009C3DF6" w:rsidP="009C3DF6">
                <w:pPr>
                  <w:rPr>
                    <w:sz w:val="24"/>
                    <w:szCs w:val="24"/>
                  </w:rPr>
                </w:pPr>
                <w:r w:rsidRPr="0062674A">
                  <w:rPr>
                    <w:sz w:val="24"/>
                    <w:szCs w:val="24"/>
                  </w:rPr>
                  <w:t xml:space="preserve">This should be a more in-depth reflection on what you learned from this source and your reaction to it. </w:t>
                </w:r>
              </w:p>
              <w:p w:rsidR="00F503FD" w:rsidRDefault="00F503FD" w:rsidP="009C3DF6">
                <w:pPr>
                  <w:pStyle w:val="NormalWeb"/>
                  <w:rPr>
                    <w:rFonts w:ascii="Trebuchet MS" w:eastAsiaTheme="minorHAnsi" w:hAnsi="Trebuchet MS" w:cstheme="minorBidi"/>
                  </w:rPr>
                </w:pPr>
                <w:r>
                  <w:rPr>
                    <w:rFonts w:ascii="Trebuchet MS" w:eastAsiaTheme="minorHAnsi" w:hAnsi="Trebuchet MS" w:cstheme="minorBidi"/>
                  </w:rPr>
                  <w:t>To spur your thinking refer to</w:t>
                </w:r>
              </w:p>
              <w:p w:rsidR="00F503FD" w:rsidRPr="00F503FD" w:rsidRDefault="00F503FD" w:rsidP="00F503FD">
                <w:pPr>
                  <w:pStyle w:val="NormalWeb"/>
                  <w:numPr>
                    <w:ilvl w:val="0"/>
                    <w:numId w:val="1"/>
                  </w:numPr>
                  <w:rPr>
                    <w:rFonts w:ascii="Trebuchet MS" w:hAnsi="Trebuchet MS" w:cs="Tahoma"/>
                  </w:rPr>
                </w:pPr>
                <w:r>
                  <w:rPr>
                    <w:rFonts w:ascii="Trebuchet MS" w:eastAsiaTheme="minorHAnsi" w:hAnsi="Trebuchet MS" w:cstheme="minorBidi"/>
                  </w:rPr>
                  <w:t xml:space="preserve">Strategies for Reading Your Sources Rhetorically, </w:t>
                </w:r>
                <w:r w:rsidRPr="002C1AC9">
                  <w:rPr>
                    <w:rFonts w:ascii="Trebuchet MS" w:eastAsiaTheme="minorHAnsi" w:hAnsi="Trebuchet MS" w:cstheme="minorBidi"/>
                    <w:i/>
                  </w:rPr>
                  <w:t>A&amp;B</w:t>
                </w:r>
                <w:r>
                  <w:rPr>
                    <w:rFonts w:ascii="Trebuchet MS" w:eastAsiaTheme="minorHAnsi" w:hAnsi="Trebuchet MS" w:cstheme="minorBidi"/>
                  </w:rPr>
                  <w:t>, pp. 668-669.</w:t>
                </w:r>
              </w:p>
              <w:p w:rsidR="009C3DF6" w:rsidRPr="0062674A" w:rsidRDefault="00F503FD" w:rsidP="00F503FD">
                <w:pPr>
                  <w:pStyle w:val="NormalWeb"/>
                  <w:numPr>
                    <w:ilvl w:val="0"/>
                    <w:numId w:val="1"/>
                  </w:numPr>
                  <w:rPr>
                    <w:rFonts w:ascii="Trebuchet MS" w:hAnsi="Trebuchet MS" w:cs="Tahoma"/>
                  </w:rPr>
                </w:pPr>
                <w:r>
                  <w:rPr>
                    <w:rFonts w:ascii="Trebuchet MS" w:eastAsiaTheme="minorHAnsi" w:hAnsi="Trebuchet MS" w:cstheme="minorBidi"/>
                  </w:rPr>
                  <w:t xml:space="preserve">Strategies for Taking Notes According to Purpose, </w:t>
                </w:r>
                <w:r w:rsidRPr="002C1AC9">
                  <w:rPr>
                    <w:rFonts w:ascii="Trebuchet MS" w:eastAsiaTheme="minorHAnsi" w:hAnsi="Trebuchet MS" w:cstheme="minorBidi"/>
                    <w:i/>
                  </w:rPr>
                  <w:t>A&amp;B</w:t>
                </w:r>
                <w:r>
                  <w:rPr>
                    <w:rFonts w:ascii="Trebuchet MS" w:eastAsiaTheme="minorHAnsi" w:hAnsi="Trebuchet MS" w:cstheme="minorBidi"/>
                  </w:rPr>
                  <w:t>, pp. 670-671.</w:t>
                </w:r>
              </w:p>
            </w:sdtContent>
          </w:sdt>
        </w:tc>
      </w:tr>
    </w:tbl>
    <w:p w:rsidR="00892102" w:rsidRDefault="00892102" w:rsidP="009908E1">
      <w:pPr>
        <w:jc w:val="center"/>
        <w:rPr>
          <w:sz w:val="24"/>
          <w:szCs w:val="24"/>
        </w:rPr>
      </w:pPr>
    </w:p>
    <w:p w:rsidR="00892102" w:rsidRDefault="00892102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892102" w:rsidRPr="0062674A" w:rsidRDefault="00892102" w:rsidP="00892102">
      <w:pPr>
        <w:shd w:val="clear" w:color="auto" w:fill="FDE9D9" w:themeFill="accent6" w:themeFillTint="33"/>
        <w:jc w:val="center"/>
        <w:rPr>
          <w:b/>
          <w:sz w:val="24"/>
          <w:szCs w:val="24"/>
        </w:rPr>
      </w:pPr>
      <w:r w:rsidRPr="0062674A">
        <w:rPr>
          <w:b/>
          <w:sz w:val="24"/>
          <w:szCs w:val="24"/>
        </w:rPr>
        <w:lastRenderedPageBreak/>
        <w:t>Double-Entry Research Log Entry</w:t>
      </w:r>
      <w:r>
        <w:rPr>
          <w:b/>
          <w:sz w:val="24"/>
          <w:szCs w:val="24"/>
        </w:rPr>
        <w:t xml:space="preserve"> for </w:t>
      </w:r>
      <w:sdt>
        <w:sdtPr>
          <w:rPr>
            <w:b/>
            <w:sz w:val="24"/>
            <w:szCs w:val="24"/>
          </w:rPr>
          <w:id w:val="288378519"/>
          <w:placeholder>
            <w:docPart w:val="2B5986C6E5C14743B4F98B41E8EA233E"/>
          </w:placeholder>
        </w:sdtPr>
        <w:sdtEndPr/>
        <w:sdtContent>
          <w:r>
            <w:rPr>
              <w:b/>
              <w:sz w:val="24"/>
              <w:szCs w:val="24"/>
            </w:rPr>
            <w:t xml:space="preserve">[title of </w:t>
          </w:r>
          <w:r w:rsidR="007B5300">
            <w:rPr>
              <w:b/>
              <w:sz w:val="24"/>
              <w:szCs w:val="24"/>
            </w:rPr>
            <w:t>source</w:t>
          </w:r>
          <w:r>
            <w:rPr>
              <w:b/>
              <w:sz w:val="24"/>
              <w:szCs w:val="24"/>
            </w:rPr>
            <w:t xml:space="preserve"> 2]</w:t>
          </w:r>
        </w:sdtContent>
      </w:sdt>
    </w:p>
    <w:p w:rsidR="00892102" w:rsidRPr="0062674A" w:rsidRDefault="00892102" w:rsidP="00892102">
      <w:pPr>
        <w:jc w:val="center"/>
        <w:rPr>
          <w:sz w:val="24"/>
          <w:szCs w:val="24"/>
        </w:rPr>
      </w:pPr>
    </w:p>
    <w:p w:rsidR="00892102" w:rsidRPr="0062674A" w:rsidRDefault="00892102" w:rsidP="00892102">
      <w:pPr>
        <w:jc w:val="center"/>
        <w:rPr>
          <w:sz w:val="24"/>
          <w:szCs w:val="24"/>
        </w:rPr>
      </w:pPr>
    </w:p>
    <w:sdt>
      <w:sdtPr>
        <w:rPr>
          <w:sz w:val="24"/>
          <w:szCs w:val="24"/>
        </w:rPr>
        <w:id w:val="288378522"/>
        <w:placeholder>
          <w:docPart w:val="2B5986C6E5C14743B4F98B41E8EA233E"/>
        </w:placeholder>
      </w:sdtPr>
      <w:sdtEndPr/>
      <w:sdtContent>
        <w:p w:rsidR="00892102" w:rsidRPr="0062674A" w:rsidRDefault="00892102" w:rsidP="00892102">
          <w:pPr>
            <w:rPr>
              <w:sz w:val="24"/>
              <w:szCs w:val="24"/>
            </w:rPr>
          </w:pPr>
          <w:r w:rsidRPr="0062674A">
            <w:rPr>
              <w:sz w:val="24"/>
              <w:szCs w:val="24"/>
            </w:rPr>
            <w:t>Date of Entry</w:t>
          </w:r>
        </w:p>
      </w:sdtContent>
    </w:sdt>
    <w:sdt>
      <w:sdtPr>
        <w:rPr>
          <w:sz w:val="24"/>
          <w:szCs w:val="24"/>
        </w:rPr>
        <w:id w:val="288378523"/>
        <w:placeholder>
          <w:docPart w:val="2B5986C6E5C14743B4F98B41E8EA233E"/>
        </w:placeholder>
      </w:sdtPr>
      <w:sdtEndPr/>
      <w:sdtContent>
        <w:p w:rsidR="00892102" w:rsidRPr="0062674A" w:rsidRDefault="00892102" w:rsidP="00892102">
          <w:pPr>
            <w:rPr>
              <w:sz w:val="24"/>
              <w:szCs w:val="24"/>
            </w:rPr>
          </w:pPr>
          <w:r w:rsidRPr="0062674A">
            <w:rPr>
              <w:sz w:val="24"/>
              <w:szCs w:val="24"/>
            </w:rPr>
            <w:t>Bibliographic citation following MLA format</w:t>
          </w:r>
        </w:p>
      </w:sdtContent>
    </w:sdt>
    <w:p w:rsidR="00892102" w:rsidRPr="0062674A" w:rsidRDefault="00892102" w:rsidP="00892102">
      <w:pPr>
        <w:rPr>
          <w:sz w:val="24"/>
          <w:szCs w:val="24"/>
        </w:rPr>
      </w:pPr>
    </w:p>
    <w:sdt>
      <w:sdtPr>
        <w:rPr>
          <w:sz w:val="24"/>
          <w:szCs w:val="24"/>
        </w:rPr>
        <w:id w:val="288378524"/>
        <w:placeholder>
          <w:docPart w:val="2B5986C6E5C14743B4F98B41E8EA233E"/>
        </w:placeholder>
      </w:sdtPr>
      <w:sdtEndPr/>
      <w:sdtContent>
        <w:p w:rsidR="00892102" w:rsidRPr="0062674A" w:rsidRDefault="00892102" w:rsidP="00892102">
          <w:pPr>
            <w:rPr>
              <w:sz w:val="24"/>
              <w:szCs w:val="24"/>
            </w:rPr>
          </w:pPr>
          <w:r w:rsidRPr="0062674A">
            <w:rPr>
              <w:sz w:val="24"/>
              <w:szCs w:val="24"/>
            </w:rPr>
            <w:t>Rhetorical notation about genre, purpose, audience</w:t>
          </w:r>
        </w:p>
      </w:sdtContent>
    </w:sdt>
    <w:p w:rsidR="00892102" w:rsidRPr="0062674A" w:rsidRDefault="00892102" w:rsidP="00892102">
      <w:pPr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892102" w:rsidRPr="0062674A" w:rsidTr="00835A71">
        <w:tc>
          <w:tcPr>
            <w:tcW w:w="4788" w:type="dxa"/>
            <w:shd w:val="clear" w:color="auto" w:fill="FDE9D9" w:themeFill="accent6" w:themeFillTint="33"/>
          </w:tcPr>
          <w:p w:rsidR="00892102" w:rsidRPr="0062674A" w:rsidRDefault="00892102" w:rsidP="00835A71">
            <w:pPr>
              <w:rPr>
                <w:b/>
                <w:sz w:val="24"/>
                <w:szCs w:val="24"/>
              </w:rPr>
            </w:pPr>
            <w:r w:rsidRPr="0062674A">
              <w:rPr>
                <w:b/>
                <w:sz w:val="24"/>
                <w:szCs w:val="24"/>
              </w:rPr>
              <w:t>READING NOTES  / THEIR ideas</w:t>
            </w:r>
          </w:p>
        </w:tc>
        <w:tc>
          <w:tcPr>
            <w:tcW w:w="4788" w:type="dxa"/>
            <w:shd w:val="clear" w:color="auto" w:fill="FDE9D9" w:themeFill="accent6" w:themeFillTint="33"/>
          </w:tcPr>
          <w:p w:rsidR="00892102" w:rsidRPr="0062674A" w:rsidRDefault="00892102" w:rsidP="00835A71">
            <w:pPr>
              <w:rPr>
                <w:b/>
                <w:sz w:val="24"/>
                <w:szCs w:val="24"/>
              </w:rPr>
            </w:pPr>
            <w:r w:rsidRPr="0062674A">
              <w:rPr>
                <w:b/>
                <w:sz w:val="24"/>
                <w:szCs w:val="24"/>
              </w:rPr>
              <w:t>STRONG RESPONSE NOTES / YOUR ideas</w:t>
            </w:r>
          </w:p>
        </w:tc>
      </w:tr>
      <w:tr w:rsidR="00892102" w:rsidRPr="0062674A" w:rsidTr="00835A71">
        <w:tc>
          <w:tcPr>
            <w:tcW w:w="4788" w:type="dxa"/>
          </w:tcPr>
          <w:sdt>
            <w:sdtPr>
              <w:rPr>
                <w:sz w:val="24"/>
                <w:szCs w:val="24"/>
              </w:rPr>
              <w:id w:val="288378525"/>
              <w:placeholder>
                <w:docPart w:val="2B5986C6E5C14743B4F98B41E8EA233E"/>
              </w:placeholder>
            </w:sdtPr>
            <w:sdtEndPr/>
            <w:sdtContent>
              <w:p w:rsidR="00892102" w:rsidRDefault="00892102" w:rsidP="00835A71">
                <w:pPr>
                  <w:rPr>
                    <w:sz w:val="24"/>
                    <w:szCs w:val="24"/>
                  </w:rPr>
                </w:pPr>
                <w:r w:rsidRPr="0062674A">
                  <w:rPr>
                    <w:sz w:val="24"/>
                    <w:szCs w:val="24"/>
                  </w:rPr>
                  <w:t>Here type summaries, quotes and/or paraphrases of source</w:t>
                </w:r>
              </w:p>
              <w:p w:rsidR="00892102" w:rsidRPr="0062674A" w:rsidRDefault="00892102" w:rsidP="00835A71">
                <w:pPr>
                  <w:rPr>
                    <w:sz w:val="24"/>
                    <w:szCs w:val="24"/>
                  </w:rPr>
                </w:pPr>
                <w:r>
                  <w:rPr>
                    <w:sz w:val="24"/>
                    <w:szCs w:val="24"/>
                  </w:rPr>
                  <w:t>For tips on how to take notes according to purpose see A&amp;B, p. 670-671.</w:t>
                </w:r>
              </w:p>
            </w:sdtContent>
          </w:sdt>
        </w:tc>
        <w:tc>
          <w:tcPr>
            <w:tcW w:w="4788" w:type="dxa"/>
          </w:tcPr>
          <w:sdt>
            <w:sdtPr>
              <w:id w:val="288378526"/>
              <w:placeholder>
                <w:docPart w:val="2B5986C6E5C14743B4F98B41E8EA233E"/>
              </w:placeholder>
            </w:sdtPr>
            <w:sdtEndPr/>
            <w:sdtContent>
              <w:p w:rsidR="00892102" w:rsidRPr="009B0112" w:rsidRDefault="00892102" w:rsidP="00835A71">
                <w:pPr>
                  <w:rPr>
                    <w:sz w:val="24"/>
                    <w:szCs w:val="24"/>
                  </w:rPr>
                </w:pPr>
                <w:r w:rsidRPr="009B0112">
                  <w:rPr>
                    <w:sz w:val="24"/>
                    <w:szCs w:val="24"/>
                  </w:rPr>
                  <w:t>Your Reaction to the source as you read it.</w:t>
                </w:r>
              </w:p>
              <w:p w:rsidR="00892102" w:rsidRPr="0062674A" w:rsidRDefault="00892102" w:rsidP="00835A71">
                <w:r w:rsidRPr="009B0112">
                  <w:rPr>
                    <w:sz w:val="24"/>
                    <w:szCs w:val="24"/>
                  </w:rPr>
                  <w:t>For tips on how to</w:t>
                </w:r>
                <w:r w:rsidR="002C1AC9">
                  <w:rPr>
                    <w:sz w:val="24"/>
                    <w:szCs w:val="24"/>
                  </w:rPr>
                  <w:t xml:space="preserve"> read sources rhetorically see </w:t>
                </w:r>
                <w:r w:rsidRPr="002C1AC9">
                  <w:rPr>
                    <w:i/>
                    <w:sz w:val="24"/>
                    <w:szCs w:val="24"/>
                  </w:rPr>
                  <w:t>A&amp;B</w:t>
                </w:r>
                <w:r w:rsidRPr="009B0112">
                  <w:rPr>
                    <w:sz w:val="24"/>
                    <w:szCs w:val="24"/>
                  </w:rPr>
                  <w:t>, pp. 668-669.</w:t>
                </w:r>
              </w:p>
            </w:sdtContent>
          </w:sdt>
          <w:p w:rsidR="00892102" w:rsidRPr="0062674A" w:rsidRDefault="00892102" w:rsidP="00835A71">
            <w:pPr>
              <w:pStyle w:val="NormalWeb"/>
              <w:rPr>
                <w:rFonts w:ascii="Trebuchet MS" w:hAnsi="Trebuchet MS"/>
              </w:rPr>
            </w:pPr>
          </w:p>
        </w:tc>
      </w:tr>
      <w:tr w:rsidR="00892102" w:rsidRPr="0062674A" w:rsidTr="00835A71">
        <w:tc>
          <w:tcPr>
            <w:tcW w:w="9576" w:type="dxa"/>
            <w:gridSpan w:val="2"/>
            <w:shd w:val="clear" w:color="auto" w:fill="FDE9D9" w:themeFill="accent6" w:themeFillTint="33"/>
          </w:tcPr>
          <w:p w:rsidR="00892102" w:rsidRPr="0062674A" w:rsidRDefault="00892102" w:rsidP="00835A71">
            <w:pPr>
              <w:pStyle w:val="NormalWeb"/>
              <w:rPr>
                <w:rFonts w:ascii="Trebuchet MS" w:hAnsi="Trebuchet MS" w:cs="Tahoma"/>
                <w:b/>
              </w:rPr>
            </w:pPr>
            <w:r w:rsidRPr="0062674A">
              <w:rPr>
                <w:rFonts w:ascii="Trebuchet MS" w:hAnsi="Trebuchet MS" w:cs="Tahoma"/>
                <w:b/>
              </w:rPr>
              <w:t>STRONG RESPONSE SUMMARY</w:t>
            </w:r>
          </w:p>
        </w:tc>
      </w:tr>
      <w:tr w:rsidR="00892102" w:rsidRPr="0062674A" w:rsidTr="00835A71">
        <w:tc>
          <w:tcPr>
            <w:tcW w:w="9576" w:type="dxa"/>
            <w:gridSpan w:val="2"/>
          </w:tcPr>
          <w:sdt>
            <w:sdtPr>
              <w:rPr>
                <w:rFonts w:ascii="Times New Roman" w:eastAsia="Times New Roman" w:hAnsi="Times New Roman" w:cs="Times New Roman"/>
                <w:sz w:val="24"/>
                <w:szCs w:val="24"/>
              </w:rPr>
              <w:id w:val="288378527"/>
              <w:placeholder>
                <w:docPart w:val="2B5986C6E5C14743B4F98B41E8EA233E"/>
              </w:placeholder>
            </w:sdtPr>
            <w:sdtEndPr>
              <w:rPr>
                <w:rFonts w:cs="Tahoma"/>
              </w:rPr>
            </w:sdtEndPr>
            <w:sdtContent>
              <w:p w:rsidR="00892102" w:rsidRPr="0062674A" w:rsidRDefault="00892102" w:rsidP="00835A71">
                <w:pPr>
                  <w:rPr>
                    <w:sz w:val="24"/>
                    <w:szCs w:val="24"/>
                  </w:rPr>
                </w:pPr>
                <w:r w:rsidRPr="0062674A">
                  <w:rPr>
                    <w:sz w:val="24"/>
                    <w:szCs w:val="24"/>
                  </w:rPr>
                  <w:t xml:space="preserve">This should be a more in-depth reflection on what you learned from this source and your reaction to it. </w:t>
                </w:r>
              </w:p>
              <w:p w:rsidR="00892102" w:rsidRDefault="00892102" w:rsidP="00835A71">
                <w:pPr>
                  <w:pStyle w:val="NormalWeb"/>
                  <w:rPr>
                    <w:rFonts w:ascii="Trebuchet MS" w:eastAsiaTheme="minorHAnsi" w:hAnsi="Trebuchet MS" w:cstheme="minorBidi"/>
                  </w:rPr>
                </w:pPr>
                <w:r>
                  <w:rPr>
                    <w:rFonts w:ascii="Trebuchet MS" w:eastAsiaTheme="minorHAnsi" w:hAnsi="Trebuchet MS" w:cstheme="minorBidi"/>
                  </w:rPr>
                  <w:t>To spur your thinking refer to</w:t>
                </w:r>
              </w:p>
              <w:p w:rsidR="00892102" w:rsidRPr="00F503FD" w:rsidRDefault="00892102" w:rsidP="00835A71">
                <w:pPr>
                  <w:pStyle w:val="NormalWeb"/>
                  <w:numPr>
                    <w:ilvl w:val="0"/>
                    <w:numId w:val="1"/>
                  </w:numPr>
                  <w:rPr>
                    <w:rFonts w:ascii="Trebuchet MS" w:hAnsi="Trebuchet MS" w:cs="Tahoma"/>
                  </w:rPr>
                </w:pPr>
                <w:r>
                  <w:rPr>
                    <w:rFonts w:ascii="Trebuchet MS" w:eastAsiaTheme="minorHAnsi" w:hAnsi="Trebuchet MS" w:cstheme="minorBidi"/>
                  </w:rPr>
                  <w:t xml:space="preserve">Strategies for Reading Your Sources Rhetorically, </w:t>
                </w:r>
                <w:r w:rsidR="002C1AC9" w:rsidRPr="002C1AC9">
                  <w:rPr>
                    <w:rFonts w:ascii="Trebuchet MS" w:eastAsiaTheme="minorHAnsi" w:hAnsi="Trebuchet MS" w:cstheme="minorBidi"/>
                    <w:i/>
                  </w:rPr>
                  <w:t>A&amp;B</w:t>
                </w:r>
                <w:r>
                  <w:rPr>
                    <w:rFonts w:ascii="Trebuchet MS" w:eastAsiaTheme="minorHAnsi" w:hAnsi="Trebuchet MS" w:cstheme="minorBidi"/>
                  </w:rPr>
                  <w:t>, pp. 668-669.</w:t>
                </w:r>
              </w:p>
              <w:p w:rsidR="00892102" w:rsidRPr="0062674A" w:rsidRDefault="00892102" w:rsidP="00835A71">
                <w:pPr>
                  <w:pStyle w:val="NormalWeb"/>
                  <w:numPr>
                    <w:ilvl w:val="0"/>
                    <w:numId w:val="1"/>
                  </w:numPr>
                  <w:rPr>
                    <w:rFonts w:ascii="Trebuchet MS" w:hAnsi="Trebuchet MS" w:cs="Tahoma"/>
                  </w:rPr>
                </w:pPr>
                <w:r>
                  <w:rPr>
                    <w:rFonts w:ascii="Trebuchet MS" w:eastAsiaTheme="minorHAnsi" w:hAnsi="Trebuchet MS" w:cstheme="minorBidi"/>
                  </w:rPr>
                  <w:t xml:space="preserve">Strategies for Taking Notes According to Purpose, </w:t>
                </w:r>
                <w:r w:rsidR="002C1AC9" w:rsidRPr="002C1AC9">
                  <w:rPr>
                    <w:rFonts w:ascii="Trebuchet MS" w:eastAsiaTheme="minorHAnsi" w:hAnsi="Trebuchet MS" w:cstheme="minorBidi"/>
                    <w:i/>
                  </w:rPr>
                  <w:t>A&amp;B</w:t>
                </w:r>
                <w:r>
                  <w:rPr>
                    <w:rFonts w:ascii="Trebuchet MS" w:eastAsiaTheme="minorHAnsi" w:hAnsi="Trebuchet MS" w:cstheme="minorBidi"/>
                  </w:rPr>
                  <w:t>, pp. 670-671.</w:t>
                </w:r>
              </w:p>
            </w:sdtContent>
          </w:sdt>
        </w:tc>
      </w:tr>
    </w:tbl>
    <w:p w:rsidR="00892102" w:rsidRPr="0062674A" w:rsidRDefault="00892102" w:rsidP="00892102">
      <w:pPr>
        <w:jc w:val="center"/>
        <w:rPr>
          <w:sz w:val="24"/>
          <w:szCs w:val="24"/>
        </w:rPr>
      </w:pPr>
    </w:p>
    <w:p w:rsidR="00892102" w:rsidRDefault="00892102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892102" w:rsidRPr="0062674A" w:rsidRDefault="00892102" w:rsidP="00892102">
      <w:pPr>
        <w:shd w:val="clear" w:color="auto" w:fill="FDE9D9" w:themeFill="accent6" w:themeFillTint="33"/>
        <w:jc w:val="center"/>
        <w:rPr>
          <w:b/>
          <w:sz w:val="24"/>
          <w:szCs w:val="24"/>
        </w:rPr>
      </w:pPr>
      <w:r w:rsidRPr="0062674A">
        <w:rPr>
          <w:b/>
          <w:sz w:val="24"/>
          <w:szCs w:val="24"/>
        </w:rPr>
        <w:lastRenderedPageBreak/>
        <w:t>Double-Entry Research Log Entry</w:t>
      </w:r>
      <w:r>
        <w:rPr>
          <w:b/>
          <w:sz w:val="24"/>
          <w:szCs w:val="24"/>
        </w:rPr>
        <w:t xml:space="preserve"> for </w:t>
      </w:r>
      <w:sdt>
        <w:sdtPr>
          <w:rPr>
            <w:b/>
            <w:sz w:val="24"/>
            <w:szCs w:val="24"/>
          </w:rPr>
          <w:id w:val="288378528"/>
          <w:placeholder>
            <w:docPart w:val="E0B67708F40C4EEB9D6704C316786423"/>
          </w:placeholder>
        </w:sdtPr>
        <w:sdtEndPr/>
        <w:sdtContent>
          <w:r w:rsidR="007B5300">
            <w:rPr>
              <w:b/>
              <w:sz w:val="24"/>
              <w:szCs w:val="24"/>
            </w:rPr>
            <w:t>[title of source</w:t>
          </w:r>
          <w:r>
            <w:rPr>
              <w:b/>
              <w:sz w:val="24"/>
              <w:szCs w:val="24"/>
            </w:rPr>
            <w:t xml:space="preserve"> 3]</w:t>
          </w:r>
        </w:sdtContent>
      </w:sdt>
    </w:p>
    <w:p w:rsidR="00892102" w:rsidRPr="0062674A" w:rsidRDefault="00892102" w:rsidP="00892102">
      <w:pPr>
        <w:jc w:val="center"/>
        <w:rPr>
          <w:sz w:val="24"/>
          <w:szCs w:val="24"/>
        </w:rPr>
      </w:pPr>
    </w:p>
    <w:p w:rsidR="00892102" w:rsidRPr="0062674A" w:rsidRDefault="00892102" w:rsidP="00892102">
      <w:pPr>
        <w:jc w:val="center"/>
        <w:rPr>
          <w:sz w:val="24"/>
          <w:szCs w:val="24"/>
        </w:rPr>
      </w:pPr>
    </w:p>
    <w:sdt>
      <w:sdtPr>
        <w:rPr>
          <w:sz w:val="24"/>
          <w:szCs w:val="24"/>
        </w:rPr>
        <w:id w:val="288378531"/>
        <w:placeholder>
          <w:docPart w:val="E0B67708F40C4EEB9D6704C316786423"/>
        </w:placeholder>
      </w:sdtPr>
      <w:sdtEndPr/>
      <w:sdtContent>
        <w:p w:rsidR="00892102" w:rsidRPr="0062674A" w:rsidRDefault="00892102" w:rsidP="00892102">
          <w:pPr>
            <w:rPr>
              <w:sz w:val="24"/>
              <w:szCs w:val="24"/>
            </w:rPr>
          </w:pPr>
          <w:r w:rsidRPr="0062674A">
            <w:rPr>
              <w:sz w:val="24"/>
              <w:szCs w:val="24"/>
            </w:rPr>
            <w:t>Date of Entry</w:t>
          </w:r>
        </w:p>
      </w:sdtContent>
    </w:sdt>
    <w:sdt>
      <w:sdtPr>
        <w:rPr>
          <w:sz w:val="24"/>
          <w:szCs w:val="24"/>
        </w:rPr>
        <w:id w:val="288378532"/>
        <w:placeholder>
          <w:docPart w:val="E0B67708F40C4EEB9D6704C316786423"/>
        </w:placeholder>
      </w:sdtPr>
      <w:sdtEndPr/>
      <w:sdtContent>
        <w:p w:rsidR="00892102" w:rsidRPr="0062674A" w:rsidRDefault="00892102" w:rsidP="00892102">
          <w:pPr>
            <w:rPr>
              <w:sz w:val="24"/>
              <w:szCs w:val="24"/>
            </w:rPr>
          </w:pPr>
          <w:r w:rsidRPr="0062674A">
            <w:rPr>
              <w:sz w:val="24"/>
              <w:szCs w:val="24"/>
            </w:rPr>
            <w:t>Bibliographic citation following MLA format</w:t>
          </w:r>
        </w:p>
      </w:sdtContent>
    </w:sdt>
    <w:p w:rsidR="00892102" w:rsidRPr="0062674A" w:rsidRDefault="00892102" w:rsidP="00892102">
      <w:pPr>
        <w:rPr>
          <w:sz w:val="24"/>
          <w:szCs w:val="24"/>
        </w:rPr>
      </w:pPr>
    </w:p>
    <w:sdt>
      <w:sdtPr>
        <w:rPr>
          <w:sz w:val="24"/>
          <w:szCs w:val="24"/>
        </w:rPr>
        <w:id w:val="288378533"/>
        <w:placeholder>
          <w:docPart w:val="E0B67708F40C4EEB9D6704C316786423"/>
        </w:placeholder>
      </w:sdtPr>
      <w:sdtEndPr/>
      <w:sdtContent>
        <w:p w:rsidR="00892102" w:rsidRPr="0062674A" w:rsidRDefault="00892102" w:rsidP="00892102">
          <w:pPr>
            <w:rPr>
              <w:sz w:val="24"/>
              <w:szCs w:val="24"/>
            </w:rPr>
          </w:pPr>
          <w:r w:rsidRPr="0062674A">
            <w:rPr>
              <w:sz w:val="24"/>
              <w:szCs w:val="24"/>
            </w:rPr>
            <w:t>Rhetorical notation about genre, purpose, audience</w:t>
          </w:r>
        </w:p>
      </w:sdtContent>
    </w:sdt>
    <w:p w:rsidR="00892102" w:rsidRPr="0062674A" w:rsidRDefault="00892102" w:rsidP="00892102">
      <w:pPr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892102" w:rsidRPr="0062674A" w:rsidTr="00835A71">
        <w:tc>
          <w:tcPr>
            <w:tcW w:w="4788" w:type="dxa"/>
            <w:shd w:val="clear" w:color="auto" w:fill="FDE9D9" w:themeFill="accent6" w:themeFillTint="33"/>
          </w:tcPr>
          <w:p w:rsidR="00892102" w:rsidRPr="0062674A" w:rsidRDefault="00892102" w:rsidP="00835A71">
            <w:pPr>
              <w:rPr>
                <w:b/>
                <w:sz w:val="24"/>
                <w:szCs w:val="24"/>
              </w:rPr>
            </w:pPr>
            <w:r w:rsidRPr="0062674A">
              <w:rPr>
                <w:b/>
                <w:sz w:val="24"/>
                <w:szCs w:val="24"/>
              </w:rPr>
              <w:t>READING NOTES  / THEIR ideas</w:t>
            </w:r>
          </w:p>
        </w:tc>
        <w:tc>
          <w:tcPr>
            <w:tcW w:w="4788" w:type="dxa"/>
            <w:shd w:val="clear" w:color="auto" w:fill="FDE9D9" w:themeFill="accent6" w:themeFillTint="33"/>
          </w:tcPr>
          <w:p w:rsidR="00892102" w:rsidRPr="0062674A" w:rsidRDefault="00892102" w:rsidP="00835A71">
            <w:pPr>
              <w:rPr>
                <w:b/>
                <w:sz w:val="24"/>
                <w:szCs w:val="24"/>
              </w:rPr>
            </w:pPr>
            <w:r w:rsidRPr="0062674A">
              <w:rPr>
                <w:b/>
                <w:sz w:val="24"/>
                <w:szCs w:val="24"/>
              </w:rPr>
              <w:t>STRONG RESPONSE NOTES / YOUR ideas</w:t>
            </w:r>
          </w:p>
        </w:tc>
      </w:tr>
      <w:tr w:rsidR="00892102" w:rsidRPr="0062674A" w:rsidTr="00835A71">
        <w:tc>
          <w:tcPr>
            <w:tcW w:w="4788" w:type="dxa"/>
          </w:tcPr>
          <w:sdt>
            <w:sdtPr>
              <w:rPr>
                <w:sz w:val="24"/>
                <w:szCs w:val="24"/>
              </w:rPr>
              <w:id w:val="288378534"/>
              <w:placeholder>
                <w:docPart w:val="E0B67708F40C4EEB9D6704C316786423"/>
              </w:placeholder>
            </w:sdtPr>
            <w:sdtEndPr/>
            <w:sdtContent>
              <w:p w:rsidR="00892102" w:rsidRDefault="00892102" w:rsidP="00835A71">
                <w:pPr>
                  <w:rPr>
                    <w:sz w:val="24"/>
                    <w:szCs w:val="24"/>
                  </w:rPr>
                </w:pPr>
                <w:r w:rsidRPr="0062674A">
                  <w:rPr>
                    <w:sz w:val="24"/>
                    <w:szCs w:val="24"/>
                  </w:rPr>
                  <w:t>Here type summaries, quotes and/or paraphrases of source</w:t>
                </w:r>
              </w:p>
              <w:p w:rsidR="00892102" w:rsidRPr="0062674A" w:rsidRDefault="00892102" w:rsidP="00835A71">
                <w:pPr>
                  <w:rPr>
                    <w:sz w:val="24"/>
                    <w:szCs w:val="24"/>
                  </w:rPr>
                </w:pPr>
                <w:r>
                  <w:rPr>
                    <w:sz w:val="24"/>
                    <w:szCs w:val="24"/>
                  </w:rPr>
                  <w:t xml:space="preserve">For tips on how to take notes according to purpose see </w:t>
                </w:r>
                <w:r w:rsidR="002C1AC9" w:rsidRPr="002C1AC9">
                  <w:rPr>
                    <w:i/>
                    <w:sz w:val="24"/>
                    <w:szCs w:val="24"/>
                  </w:rPr>
                  <w:t>A&amp;B</w:t>
                </w:r>
                <w:r>
                  <w:rPr>
                    <w:sz w:val="24"/>
                    <w:szCs w:val="24"/>
                  </w:rPr>
                  <w:t>, p. 670-671.</w:t>
                </w:r>
              </w:p>
            </w:sdtContent>
          </w:sdt>
        </w:tc>
        <w:tc>
          <w:tcPr>
            <w:tcW w:w="4788" w:type="dxa"/>
          </w:tcPr>
          <w:sdt>
            <w:sdtPr>
              <w:id w:val="288378535"/>
              <w:placeholder>
                <w:docPart w:val="E0B67708F40C4EEB9D6704C316786423"/>
              </w:placeholder>
            </w:sdtPr>
            <w:sdtEndPr/>
            <w:sdtContent>
              <w:p w:rsidR="00892102" w:rsidRPr="009B0112" w:rsidRDefault="00892102" w:rsidP="00835A71">
                <w:pPr>
                  <w:rPr>
                    <w:sz w:val="24"/>
                    <w:szCs w:val="24"/>
                  </w:rPr>
                </w:pPr>
                <w:r w:rsidRPr="009B0112">
                  <w:rPr>
                    <w:sz w:val="24"/>
                    <w:szCs w:val="24"/>
                  </w:rPr>
                  <w:t>Your Reaction to the source as you read it.</w:t>
                </w:r>
              </w:p>
              <w:p w:rsidR="00892102" w:rsidRPr="0062674A" w:rsidRDefault="00892102" w:rsidP="00835A71">
                <w:r w:rsidRPr="009B0112">
                  <w:rPr>
                    <w:sz w:val="24"/>
                    <w:szCs w:val="24"/>
                  </w:rPr>
                  <w:t xml:space="preserve">Fort tips on how to read sources rhetorically </w:t>
                </w:r>
                <w:proofErr w:type="gramStart"/>
                <w:r w:rsidRPr="009B0112">
                  <w:rPr>
                    <w:sz w:val="24"/>
                    <w:szCs w:val="24"/>
                  </w:rPr>
                  <w:t xml:space="preserve">see  </w:t>
                </w:r>
                <w:r w:rsidR="002C1AC9" w:rsidRPr="002C1AC9">
                  <w:rPr>
                    <w:i/>
                    <w:sz w:val="24"/>
                    <w:szCs w:val="24"/>
                  </w:rPr>
                  <w:t>A</w:t>
                </w:r>
                <w:proofErr w:type="gramEnd"/>
                <w:r w:rsidR="002C1AC9" w:rsidRPr="002C1AC9">
                  <w:rPr>
                    <w:i/>
                    <w:sz w:val="24"/>
                    <w:szCs w:val="24"/>
                  </w:rPr>
                  <w:t>&amp;B</w:t>
                </w:r>
                <w:r w:rsidRPr="009B0112">
                  <w:rPr>
                    <w:sz w:val="24"/>
                    <w:szCs w:val="24"/>
                  </w:rPr>
                  <w:t>, pp. 668-669.</w:t>
                </w:r>
              </w:p>
            </w:sdtContent>
          </w:sdt>
          <w:p w:rsidR="00892102" w:rsidRPr="0062674A" w:rsidRDefault="00892102" w:rsidP="00835A71">
            <w:pPr>
              <w:pStyle w:val="NormalWeb"/>
              <w:rPr>
                <w:rFonts w:ascii="Trebuchet MS" w:hAnsi="Trebuchet MS"/>
              </w:rPr>
            </w:pPr>
          </w:p>
        </w:tc>
      </w:tr>
      <w:tr w:rsidR="00892102" w:rsidRPr="0062674A" w:rsidTr="00835A71">
        <w:tc>
          <w:tcPr>
            <w:tcW w:w="9576" w:type="dxa"/>
            <w:gridSpan w:val="2"/>
            <w:shd w:val="clear" w:color="auto" w:fill="FDE9D9" w:themeFill="accent6" w:themeFillTint="33"/>
          </w:tcPr>
          <w:p w:rsidR="00892102" w:rsidRPr="0062674A" w:rsidRDefault="00892102" w:rsidP="00835A71">
            <w:pPr>
              <w:pStyle w:val="NormalWeb"/>
              <w:rPr>
                <w:rFonts w:ascii="Trebuchet MS" w:hAnsi="Trebuchet MS" w:cs="Tahoma"/>
                <w:b/>
              </w:rPr>
            </w:pPr>
            <w:r w:rsidRPr="0062674A">
              <w:rPr>
                <w:rFonts w:ascii="Trebuchet MS" w:hAnsi="Trebuchet MS" w:cs="Tahoma"/>
                <w:b/>
              </w:rPr>
              <w:t>STRONG RESPONSE SUMMARY</w:t>
            </w:r>
          </w:p>
        </w:tc>
      </w:tr>
      <w:tr w:rsidR="00892102" w:rsidRPr="0062674A" w:rsidTr="00835A71">
        <w:tc>
          <w:tcPr>
            <w:tcW w:w="9576" w:type="dxa"/>
            <w:gridSpan w:val="2"/>
          </w:tcPr>
          <w:sdt>
            <w:sdtPr>
              <w:rPr>
                <w:rFonts w:ascii="Times New Roman" w:eastAsia="Times New Roman" w:hAnsi="Times New Roman" w:cs="Times New Roman"/>
                <w:sz w:val="24"/>
                <w:szCs w:val="24"/>
              </w:rPr>
              <w:id w:val="288378536"/>
              <w:placeholder>
                <w:docPart w:val="E0B67708F40C4EEB9D6704C316786423"/>
              </w:placeholder>
            </w:sdtPr>
            <w:sdtEndPr>
              <w:rPr>
                <w:rFonts w:cs="Tahoma"/>
              </w:rPr>
            </w:sdtEndPr>
            <w:sdtContent>
              <w:p w:rsidR="00892102" w:rsidRPr="0062674A" w:rsidRDefault="00892102" w:rsidP="00835A71">
                <w:pPr>
                  <w:rPr>
                    <w:sz w:val="24"/>
                    <w:szCs w:val="24"/>
                  </w:rPr>
                </w:pPr>
                <w:r w:rsidRPr="0062674A">
                  <w:rPr>
                    <w:sz w:val="24"/>
                    <w:szCs w:val="24"/>
                  </w:rPr>
                  <w:t xml:space="preserve">This should be a more in-depth reflection on what you learned from this source and your reaction to it. </w:t>
                </w:r>
              </w:p>
              <w:p w:rsidR="00892102" w:rsidRDefault="00892102" w:rsidP="00835A71">
                <w:pPr>
                  <w:pStyle w:val="NormalWeb"/>
                  <w:rPr>
                    <w:rFonts w:ascii="Trebuchet MS" w:eastAsiaTheme="minorHAnsi" w:hAnsi="Trebuchet MS" w:cstheme="minorBidi"/>
                  </w:rPr>
                </w:pPr>
                <w:r>
                  <w:rPr>
                    <w:rFonts w:ascii="Trebuchet MS" w:eastAsiaTheme="minorHAnsi" w:hAnsi="Trebuchet MS" w:cstheme="minorBidi"/>
                  </w:rPr>
                  <w:t>To spur your thinking refer to</w:t>
                </w:r>
              </w:p>
              <w:p w:rsidR="00892102" w:rsidRPr="00F503FD" w:rsidRDefault="00892102" w:rsidP="00835A71">
                <w:pPr>
                  <w:pStyle w:val="NormalWeb"/>
                  <w:numPr>
                    <w:ilvl w:val="0"/>
                    <w:numId w:val="1"/>
                  </w:numPr>
                  <w:rPr>
                    <w:rFonts w:ascii="Trebuchet MS" w:hAnsi="Trebuchet MS" w:cs="Tahoma"/>
                  </w:rPr>
                </w:pPr>
                <w:r>
                  <w:rPr>
                    <w:rFonts w:ascii="Trebuchet MS" w:eastAsiaTheme="minorHAnsi" w:hAnsi="Trebuchet MS" w:cstheme="minorBidi"/>
                  </w:rPr>
                  <w:t xml:space="preserve">Strategies for Reading Your Sources Rhetorically, </w:t>
                </w:r>
                <w:r w:rsidR="002C1AC9" w:rsidRPr="002C1AC9">
                  <w:rPr>
                    <w:rFonts w:ascii="Trebuchet MS" w:eastAsiaTheme="minorHAnsi" w:hAnsi="Trebuchet MS" w:cstheme="minorBidi"/>
                    <w:i/>
                  </w:rPr>
                  <w:t>A&amp;B</w:t>
                </w:r>
                <w:r>
                  <w:rPr>
                    <w:rFonts w:ascii="Trebuchet MS" w:eastAsiaTheme="minorHAnsi" w:hAnsi="Trebuchet MS" w:cstheme="minorBidi"/>
                  </w:rPr>
                  <w:t>, pp. 668-669.</w:t>
                </w:r>
              </w:p>
              <w:p w:rsidR="00892102" w:rsidRPr="0062674A" w:rsidRDefault="00892102" w:rsidP="00835A71">
                <w:pPr>
                  <w:pStyle w:val="NormalWeb"/>
                  <w:numPr>
                    <w:ilvl w:val="0"/>
                    <w:numId w:val="1"/>
                  </w:numPr>
                  <w:rPr>
                    <w:rFonts w:ascii="Trebuchet MS" w:hAnsi="Trebuchet MS" w:cs="Tahoma"/>
                  </w:rPr>
                </w:pPr>
                <w:r>
                  <w:rPr>
                    <w:rFonts w:ascii="Trebuchet MS" w:eastAsiaTheme="minorHAnsi" w:hAnsi="Trebuchet MS" w:cstheme="minorBidi"/>
                  </w:rPr>
                  <w:t xml:space="preserve">Strategies for Taking Notes According to Purpose, </w:t>
                </w:r>
                <w:r w:rsidR="002C1AC9" w:rsidRPr="002C1AC9">
                  <w:rPr>
                    <w:rFonts w:ascii="Trebuchet MS" w:eastAsiaTheme="minorHAnsi" w:hAnsi="Trebuchet MS" w:cstheme="minorBidi"/>
                    <w:i/>
                  </w:rPr>
                  <w:t>A&amp;B</w:t>
                </w:r>
                <w:r>
                  <w:rPr>
                    <w:rFonts w:ascii="Trebuchet MS" w:eastAsiaTheme="minorHAnsi" w:hAnsi="Trebuchet MS" w:cstheme="minorBidi"/>
                  </w:rPr>
                  <w:t>, pp. 670-671.</w:t>
                </w:r>
              </w:p>
            </w:sdtContent>
          </w:sdt>
        </w:tc>
      </w:tr>
    </w:tbl>
    <w:p w:rsidR="00892102" w:rsidRPr="0062674A" w:rsidRDefault="00892102" w:rsidP="00892102">
      <w:pPr>
        <w:jc w:val="center"/>
        <w:rPr>
          <w:sz w:val="24"/>
          <w:szCs w:val="24"/>
        </w:rPr>
      </w:pPr>
    </w:p>
    <w:p w:rsidR="009908E1" w:rsidRPr="0062674A" w:rsidRDefault="009908E1" w:rsidP="009908E1">
      <w:pPr>
        <w:jc w:val="center"/>
        <w:rPr>
          <w:sz w:val="24"/>
          <w:szCs w:val="24"/>
        </w:rPr>
      </w:pPr>
    </w:p>
    <w:sectPr w:rsidR="009908E1" w:rsidRPr="0062674A" w:rsidSect="00C871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B33DB4"/>
    <w:multiLevelType w:val="hybridMultilevel"/>
    <w:tmpl w:val="A34284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8E1"/>
    <w:rsid w:val="00104A3E"/>
    <w:rsid w:val="00122E82"/>
    <w:rsid w:val="001513CF"/>
    <w:rsid w:val="00152B76"/>
    <w:rsid w:val="001B1F5F"/>
    <w:rsid w:val="001D26F7"/>
    <w:rsid w:val="001F3D2B"/>
    <w:rsid w:val="00266D90"/>
    <w:rsid w:val="002C1AC9"/>
    <w:rsid w:val="00311A70"/>
    <w:rsid w:val="00316280"/>
    <w:rsid w:val="00321D9A"/>
    <w:rsid w:val="00373AA9"/>
    <w:rsid w:val="003A5ABD"/>
    <w:rsid w:val="003D5FBA"/>
    <w:rsid w:val="003D7AE6"/>
    <w:rsid w:val="00407586"/>
    <w:rsid w:val="00454706"/>
    <w:rsid w:val="005F1F4D"/>
    <w:rsid w:val="0062674A"/>
    <w:rsid w:val="007016B4"/>
    <w:rsid w:val="007B5300"/>
    <w:rsid w:val="008010B8"/>
    <w:rsid w:val="0080530A"/>
    <w:rsid w:val="008913B7"/>
    <w:rsid w:val="008917BC"/>
    <w:rsid w:val="00892102"/>
    <w:rsid w:val="008977DC"/>
    <w:rsid w:val="008B7FC9"/>
    <w:rsid w:val="009059DE"/>
    <w:rsid w:val="009541D6"/>
    <w:rsid w:val="009908E1"/>
    <w:rsid w:val="009B0112"/>
    <w:rsid w:val="009C3DF6"/>
    <w:rsid w:val="00A44EEC"/>
    <w:rsid w:val="00A627C4"/>
    <w:rsid w:val="00AA4CAF"/>
    <w:rsid w:val="00AB23BC"/>
    <w:rsid w:val="00B77E4B"/>
    <w:rsid w:val="00B911E0"/>
    <w:rsid w:val="00B94581"/>
    <w:rsid w:val="00C14687"/>
    <w:rsid w:val="00C87118"/>
    <w:rsid w:val="00D00CB3"/>
    <w:rsid w:val="00E00EB9"/>
    <w:rsid w:val="00F50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rebuchet MS" w:eastAsiaTheme="minorHAnsi" w:hAnsi="Trebuchet MS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71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B1F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B7FC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B7FC9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AA4CA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4CA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4C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rebuchet MS" w:eastAsiaTheme="minorHAnsi" w:hAnsi="Trebuchet MS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71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B1F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B7FC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B7FC9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AA4CA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4CA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4C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226757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4B8FD5-2623-473F-8C7D-5C159A75D698}"/>
      </w:docPartPr>
      <w:docPartBody>
        <w:p w:rsidR="00394B4C" w:rsidRDefault="00394B4C">
          <w:r w:rsidRPr="006E20DF">
            <w:rPr>
              <w:rStyle w:val="PlaceholderText"/>
            </w:rPr>
            <w:t>Click here to enter text.</w:t>
          </w:r>
        </w:p>
      </w:docPartBody>
    </w:docPart>
    <w:docPart>
      <w:docPartPr>
        <w:name w:val="2B5986C6E5C14743B4F98B41E8EA23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BDAE78-561F-44CD-9F8F-781DFF111807}"/>
      </w:docPartPr>
      <w:docPartBody>
        <w:p w:rsidR="000B607A" w:rsidRDefault="003F6C21" w:rsidP="003F6C21">
          <w:pPr>
            <w:pStyle w:val="2B5986C6E5C14743B4F98B41E8EA233E"/>
          </w:pPr>
          <w:r w:rsidRPr="006E20DF">
            <w:rPr>
              <w:rStyle w:val="PlaceholderText"/>
            </w:rPr>
            <w:t>Click here to enter text.</w:t>
          </w:r>
        </w:p>
      </w:docPartBody>
    </w:docPart>
    <w:docPart>
      <w:docPartPr>
        <w:name w:val="E0B67708F40C4EEB9D6704C3167864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7AEFE8-7AF7-4F6D-8E01-5CA0BA1D2A81}"/>
      </w:docPartPr>
      <w:docPartBody>
        <w:p w:rsidR="000B607A" w:rsidRDefault="003F6C21" w:rsidP="003F6C21">
          <w:pPr>
            <w:pStyle w:val="E0B67708F40C4EEB9D6704C316786423"/>
          </w:pPr>
          <w:r w:rsidRPr="006E20DF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394B4C"/>
    <w:rsid w:val="000B607A"/>
    <w:rsid w:val="00142251"/>
    <w:rsid w:val="00394B4C"/>
    <w:rsid w:val="003A6D38"/>
    <w:rsid w:val="003F6C21"/>
    <w:rsid w:val="005A0C01"/>
    <w:rsid w:val="00A91458"/>
    <w:rsid w:val="00B6289A"/>
    <w:rsid w:val="00E50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225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F6C21"/>
    <w:rPr>
      <w:color w:val="808080"/>
    </w:rPr>
  </w:style>
  <w:style w:type="paragraph" w:customStyle="1" w:styleId="2B5986C6E5C14743B4F98B41E8EA233E">
    <w:name w:val="2B5986C6E5C14743B4F98B41E8EA233E"/>
    <w:rsid w:val="003F6C21"/>
  </w:style>
  <w:style w:type="paragraph" w:customStyle="1" w:styleId="E0B67708F40C4EEB9D6704C316786423">
    <w:name w:val="E0B67708F40C4EEB9D6704C316786423"/>
    <w:rsid w:val="003F6C21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374</Words>
  <Characters>2134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FIU</Company>
  <LinksUpToDate>false</LinksUpToDate>
  <CharactersWithSpaces>2503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Tania C. Lopez</dc:creator>
  <cp:lastModifiedBy>owner1</cp:lastModifiedBy>
  <cp:revision>2</cp:revision>
  <cp:lastPrinted>2010-11-05T15:34:00Z</cp:lastPrinted>
  <dcterms:created xsi:type="dcterms:W3CDTF">2018-11-12T18:17:00Z</dcterms:created>
  <dcterms:modified xsi:type="dcterms:W3CDTF">2018-11-12T18:17:00Z</dcterms:modified>
</cp:coreProperties>
</file>